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9D0" w:rsidRDefault="00BC49D0" w:rsidP="00B90C45">
      <w:bookmarkStart w:id="0" w:name="_GoBack"/>
      <w:bookmarkEnd w:id="0"/>
    </w:p>
    <w:p w:rsidR="00BC49D0" w:rsidRDefault="00BC49D0" w:rsidP="00B90C45"/>
    <w:p w:rsidR="00BC49D0" w:rsidRDefault="00BC49D0" w:rsidP="00B90C45"/>
    <w:p w:rsidR="00B90C45" w:rsidRDefault="00B90C45" w:rsidP="00B90C45"/>
    <w:p w:rsidR="00B90C45" w:rsidRDefault="00B90C45" w:rsidP="00B90C45"/>
    <w:p w:rsidR="00B90C45" w:rsidRDefault="00B90C45" w:rsidP="00B90C45"/>
    <w:p w:rsidR="00B90C45" w:rsidRDefault="00B90C45" w:rsidP="00B90C45"/>
    <w:p w:rsidR="00B90C45" w:rsidRDefault="00B90C45" w:rsidP="00B90C45"/>
    <w:p w:rsidR="00B90C45" w:rsidRDefault="00B90C45" w:rsidP="00B90C45"/>
    <w:p w:rsidR="00B90C45" w:rsidRDefault="00B90C45" w:rsidP="00B90C45"/>
    <w:p w:rsidR="00B90C45" w:rsidRDefault="00B90C45" w:rsidP="00B90C45"/>
    <w:p w:rsidR="00B90C45" w:rsidRDefault="00B90C45" w:rsidP="00B90C45"/>
    <w:p w:rsidR="00BC49D0" w:rsidRDefault="00BC49D0" w:rsidP="00B90C45"/>
    <w:p w:rsidR="00B90C45" w:rsidRDefault="00B90C45" w:rsidP="00B90C45"/>
    <w:p w:rsidR="00BC49D0" w:rsidRDefault="00BC49D0" w:rsidP="00BC49D0">
      <w:pPr>
        <w:pStyle w:val="Ttulo2"/>
        <w:jc w:val="center"/>
        <w:rPr>
          <w:sz w:val="48"/>
          <w:szCs w:val="48"/>
        </w:rPr>
      </w:pPr>
      <w:r>
        <w:rPr>
          <w:sz w:val="48"/>
          <w:szCs w:val="48"/>
        </w:rPr>
        <w:t>APENDICE 6.2.1.A.</w:t>
      </w:r>
    </w:p>
    <w:p w:rsidR="00BC49D0" w:rsidRDefault="00BC49D0" w:rsidP="00BC49D0"/>
    <w:p w:rsidR="00BC49D0" w:rsidRDefault="008A13A0" w:rsidP="00BC49D0">
      <w:pPr>
        <w:jc w:val="center"/>
        <w:rPr>
          <w:b/>
          <w:color w:val="00B0F0"/>
          <w:sz w:val="36"/>
        </w:rPr>
      </w:pPr>
      <w:r>
        <w:rPr>
          <w:b/>
          <w:color w:val="00B0F0"/>
          <w:sz w:val="36"/>
        </w:rPr>
        <w:t>Metodología para análisis de p</w:t>
      </w:r>
      <w:r w:rsidR="00BC49D0">
        <w:rPr>
          <w:b/>
          <w:color w:val="00B0F0"/>
          <w:sz w:val="36"/>
        </w:rPr>
        <w:t>recipitación</w:t>
      </w:r>
    </w:p>
    <w:p w:rsidR="00BC49D0" w:rsidRPr="00E00C23" w:rsidRDefault="00BC49D0" w:rsidP="00BC49D0">
      <w:pPr>
        <w:jc w:val="center"/>
        <w:rPr>
          <w:b/>
          <w:color w:val="00B0F0"/>
          <w:sz w:val="36"/>
        </w:rPr>
        <w:sectPr w:rsidR="00BC49D0" w:rsidRPr="00E00C23">
          <w:headerReference w:type="default" r:id="rId6"/>
          <w:footerReference w:type="default" r:id="rId7"/>
          <w:pgSz w:w="12240" w:h="15840"/>
          <w:pgMar w:top="1417" w:right="1701" w:bottom="1417" w:left="1701" w:header="708" w:footer="708" w:gutter="0"/>
          <w:cols w:space="708"/>
          <w:docGrid w:linePitch="360"/>
        </w:sectPr>
      </w:pPr>
    </w:p>
    <w:p w:rsidR="00BC49D0" w:rsidRDefault="00BC49D0" w:rsidP="00BC49D0">
      <w:pPr>
        <w:rPr>
          <w:rFonts w:eastAsiaTheme="minorEastAsia"/>
        </w:rPr>
      </w:pPr>
      <w:r>
        <w:rPr>
          <w:rFonts w:eastAsiaTheme="minorEastAsia"/>
        </w:rPr>
        <w:lastRenderedPageBreak/>
        <w:t>Primeramente, el uso del software requiere que los datos se encuentren guardados con extensión PRN, TXT o DATA. Además, el archivo debe tener en el primer renglón “datos, ##” (</w:t>
      </w:r>
      <w:r>
        <w:rPr>
          <w:rFonts w:eastAsiaTheme="minorEastAsia"/>
        </w:rPr>
        <w:fldChar w:fldCharType="begin"/>
      </w:r>
      <w:r>
        <w:rPr>
          <w:rFonts w:eastAsiaTheme="minorEastAsia"/>
        </w:rPr>
        <w:instrText xml:space="preserve"> REF _Ref473305159 \h </w:instrText>
      </w:r>
      <w:r>
        <w:rPr>
          <w:rFonts w:eastAsiaTheme="minorEastAsia"/>
        </w:rPr>
      </w:r>
      <w:r>
        <w:rPr>
          <w:rFonts w:eastAsiaTheme="minorEastAsia"/>
        </w:rPr>
        <w:fldChar w:fldCharType="separate"/>
      </w:r>
      <w:r>
        <w:t xml:space="preserve">Fig. </w:t>
      </w:r>
      <w:r>
        <w:rPr>
          <w:noProof/>
        </w:rPr>
        <w:t>6.2.1</w:t>
      </w:r>
      <w:r>
        <w:t>.</w:t>
      </w:r>
      <w:r>
        <w:rPr>
          <w:noProof/>
        </w:rPr>
        <w:t>2</w:t>
      </w:r>
      <w:r>
        <w:rPr>
          <w:rFonts w:eastAsiaTheme="minorEastAsia"/>
        </w:rPr>
        <w:fldChar w:fldCharType="end"/>
      </w:r>
      <w:r>
        <w:rPr>
          <w:rFonts w:eastAsiaTheme="minorEastAsia"/>
        </w:rPr>
        <w:t>) donde ## es el número de datos que contiene la muestra y se debe guardar en el disco local (C:). Para este caso los datos fueron guardados con extensión *.</w:t>
      </w:r>
      <w:proofErr w:type="spellStart"/>
      <w:r>
        <w:rPr>
          <w:rFonts w:eastAsiaTheme="minorEastAsia"/>
        </w:rPr>
        <w:t>txt</w:t>
      </w:r>
      <w:proofErr w:type="spellEnd"/>
      <w:r>
        <w:rPr>
          <w:rFonts w:eastAsiaTheme="minorEastAsia"/>
        </w:rPr>
        <w:t>.</w:t>
      </w:r>
    </w:p>
    <w:p w:rsidR="00BC49D0" w:rsidRDefault="00BC49D0" w:rsidP="00BC49D0">
      <w:pPr>
        <w:keepNext/>
        <w:jc w:val="center"/>
      </w:pPr>
      <w:r>
        <w:rPr>
          <w:noProof/>
          <w:lang w:val="es-MX" w:eastAsia="es-MX"/>
        </w:rPr>
        <w:drawing>
          <wp:inline distT="0" distB="0" distL="0" distR="0" wp14:anchorId="17B00C07" wp14:editId="57CA1F77">
            <wp:extent cx="1885950" cy="2075855"/>
            <wp:effectExtent l="0" t="0" r="0" b="635"/>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85950" cy="2075855"/>
                    </a:xfrm>
                    <a:prstGeom prst="rect">
                      <a:avLst/>
                    </a:prstGeom>
                  </pic:spPr>
                </pic:pic>
              </a:graphicData>
            </a:graphic>
          </wp:inline>
        </w:drawing>
      </w:r>
    </w:p>
    <w:p w:rsidR="00BC49D0" w:rsidRDefault="00BC49D0" w:rsidP="00BC49D0">
      <w:pPr>
        <w:pStyle w:val="Descripcin"/>
        <w:jc w:val="center"/>
      </w:pPr>
      <w:bookmarkStart w:id="1" w:name="_Ref473305159"/>
      <w:r>
        <w:t xml:space="preserve">Fig. </w:t>
      </w:r>
      <w:r>
        <w:fldChar w:fldCharType="begin"/>
      </w:r>
      <w:r>
        <w:instrText xml:space="preserve"> STYLEREF 3 \s </w:instrText>
      </w:r>
      <w:r>
        <w:fldChar w:fldCharType="separate"/>
      </w:r>
      <w:r>
        <w:rPr>
          <w:noProof/>
        </w:rPr>
        <w:t>6.2.1</w:t>
      </w:r>
      <w:r>
        <w:fldChar w:fldCharType="end"/>
      </w:r>
      <w:r>
        <w:t>.</w:t>
      </w:r>
      <w:r>
        <w:fldChar w:fldCharType="begin"/>
      </w:r>
      <w:r>
        <w:instrText xml:space="preserve"> SEQ Fig. \* ARABIC \s 3 </w:instrText>
      </w:r>
      <w:r>
        <w:fldChar w:fldCharType="separate"/>
      </w:r>
      <w:r>
        <w:rPr>
          <w:noProof/>
        </w:rPr>
        <w:t>2</w:t>
      </w:r>
      <w:r>
        <w:fldChar w:fldCharType="end"/>
      </w:r>
      <w:bookmarkEnd w:id="1"/>
      <w:r>
        <w:t xml:space="preserve">. </w:t>
      </w:r>
      <w:r w:rsidRPr="008D2E9C">
        <w:t>Formato de datos guardados en archivo con extensión *.</w:t>
      </w:r>
      <w:proofErr w:type="spellStart"/>
      <w:r w:rsidRPr="008D2E9C">
        <w:t>txt</w:t>
      </w:r>
      <w:proofErr w:type="spellEnd"/>
      <w:r w:rsidRPr="008D2E9C">
        <w:t>.</w:t>
      </w:r>
    </w:p>
    <w:p w:rsidR="00BC49D0" w:rsidRPr="003F19DC" w:rsidRDefault="00BC49D0" w:rsidP="00BC49D0">
      <w:r>
        <w:t xml:space="preserve">Una vez que se ha realizado la instalación del software, para su aplicación primeramente es necesario ejecutar el programa. Una vez que se ha ejecutado el software AFA aparecerá la pantalla de inicio del mismo, la cual se muestra en la </w:t>
      </w:r>
      <w:r>
        <w:fldChar w:fldCharType="begin"/>
      </w:r>
      <w:r>
        <w:instrText xml:space="preserve"> REF _Ref473305296 \h </w:instrText>
      </w:r>
      <w:r>
        <w:fldChar w:fldCharType="separate"/>
      </w:r>
      <w:r>
        <w:t xml:space="preserve">Fig. </w:t>
      </w:r>
      <w:r>
        <w:rPr>
          <w:noProof/>
        </w:rPr>
        <w:t>6.2.1</w:t>
      </w:r>
      <w:r>
        <w:t>.</w:t>
      </w:r>
      <w:r>
        <w:rPr>
          <w:noProof/>
        </w:rPr>
        <w:t>3</w:t>
      </w:r>
      <w:r>
        <w:fldChar w:fldCharType="end"/>
      </w:r>
      <w:r>
        <w:t>. Dicha pantalla cuenta con dos botones, el primero de ellos para continuar con el análisis (Continuar) y el segundo para salir de la aplicación (Salir).</w:t>
      </w:r>
    </w:p>
    <w:p w:rsidR="00BC49D0" w:rsidRDefault="00BC49D0" w:rsidP="00BC49D0">
      <w:r>
        <w:t>Al dar clic en el botón Continuar, se abrirá la pantalla principal (</w:t>
      </w:r>
      <w:r>
        <w:fldChar w:fldCharType="begin"/>
      </w:r>
      <w:r>
        <w:instrText xml:space="preserve"> REF _Ref473305338 \h </w:instrText>
      </w:r>
      <w:r>
        <w:fldChar w:fldCharType="separate"/>
      </w:r>
      <w:r>
        <w:t xml:space="preserve">Fig. </w:t>
      </w:r>
      <w:r>
        <w:rPr>
          <w:noProof/>
        </w:rPr>
        <w:t>6.2.1</w:t>
      </w:r>
      <w:r>
        <w:t>.</w:t>
      </w:r>
      <w:r>
        <w:rPr>
          <w:noProof/>
        </w:rPr>
        <w:t>4</w:t>
      </w:r>
      <w:r>
        <w:fldChar w:fldCharType="end"/>
      </w:r>
      <w:r>
        <w:t>) del software en la cual se realiza todo el análisis. La pantalla principal contiene una barra de menús, con los cuales se va a realizar el análisis. El número de menús de la barra es de seis, los cuales son: Archivo, Homogeneidad e independencia, Periodo de retorno, Funciones de Distribución, Ayuda y Salir.</w:t>
      </w:r>
    </w:p>
    <w:p w:rsidR="00BC49D0" w:rsidRDefault="00BC49D0" w:rsidP="00BC49D0"/>
    <w:p w:rsidR="00BC49D0" w:rsidRPr="0060176B" w:rsidRDefault="00BC49D0" w:rsidP="00BC49D0"/>
    <w:p w:rsidR="00BC49D0" w:rsidRPr="0060176B" w:rsidRDefault="00BC49D0" w:rsidP="00BC49D0"/>
    <w:p w:rsidR="00BC49D0" w:rsidRPr="0060176B" w:rsidRDefault="00BC49D0" w:rsidP="00BC49D0"/>
    <w:p w:rsidR="00BC49D0" w:rsidRPr="0060176B" w:rsidRDefault="00BC49D0" w:rsidP="00BC49D0"/>
    <w:p w:rsidR="00BC49D0" w:rsidRPr="0060176B" w:rsidRDefault="00BC49D0" w:rsidP="00BC49D0"/>
    <w:p w:rsidR="00BC49D0" w:rsidRDefault="00BC49D0" w:rsidP="00BC49D0">
      <w:pPr>
        <w:keepNext/>
        <w:jc w:val="center"/>
      </w:pPr>
      <w:r>
        <w:rPr>
          <w:noProof/>
          <w:lang w:val="es-MX" w:eastAsia="es-MX"/>
        </w:rPr>
        <w:lastRenderedPageBreak/>
        <w:drawing>
          <wp:inline distT="0" distB="0" distL="0" distR="0" wp14:anchorId="0025F78B" wp14:editId="4B9644C5">
            <wp:extent cx="5612130" cy="3656965"/>
            <wp:effectExtent l="0" t="0" r="762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656965"/>
                    </a:xfrm>
                    <a:prstGeom prst="rect">
                      <a:avLst/>
                    </a:prstGeom>
                  </pic:spPr>
                </pic:pic>
              </a:graphicData>
            </a:graphic>
          </wp:inline>
        </w:drawing>
      </w:r>
    </w:p>
    <w:p w:rsidR="00BC49D0" w:rsidRDefault="00BC49D0" w:rsidP="00BC49D0">
      <w:pPr>
        <w:pStyle w:val="Descripcin"/>
        <w:jc w:val="center"/>
      </w:pPr>
      <w:bookmarkStart w:id="2" w:name="_Ref473305338"/>
      <w:r>
        <w:t xml:space="preserve">Fig. </w:t>
      </w:r>
      <w:r>
        <w:fldChar w:fldCharType="begin"/>
      </w:r>
      <w:r>
        <w:instrText xml:space="preserve"> STYLEREF 3 \s </w:instrText>
      </w:r>
      <w:r>
        <w:fldChar w:fldCharType="separate"/>
      </w:r>
      <w:r>
        <w:rPr>
          <w:noProof/>
        </w:rPr>
        <w:t>6.2.1</w:t>
      </w:r>
      <w:r>
        <w:fldChar w:fldCharType="end"/>
      </w:r>
      <w:r>
        <w:t>.</w:t>
      </w:r>
      <w:r>
        <w:fldChar w:fldCharType="begin"/>
      </w:r>
      <w:r>
        <w:instrText xml:space="preserve"> SEQ Fig. \* ARABIC \s 3 </w:instrText>
      </w:r>
      <w:r>
        <w:fldChar w:fldCharType="separate"/>
      </w:r>
      <w:r>
        <w:rPr>
          <w:noProof/>
        </w:rPr>
        <w:t>4</w:t>
      </w:r>
      <w:r>
        <w:fldChar w:fldCharType="end"/>
      </w:r>
      <w:bookmarkEnd w:id="2"/>
      <w:r>
        <w:t xml:space="preserve">. </w:t>
      </w:r>
      <w:r w:rsidRPr="00CB095C">
        <w:t>Pantalla principal del software.</w:t>
      </w:r>
    </w:p>
    <w:p w:rsidR="00BC49D0" w:rsidRDefault="00BC49D0" w:rsidP="00BC49D0">
      <w:r>
        <w:t>El primer paso para la utilización del AFA es dar de alta el archivo que contiene los datos de la variable que se va a analizar (en este caso precipitación anual). Para hacer esto se da clic en el menú archivo, con lo cual se abrirá la pantalla (</w:t>
      </w:r>
      <w:r>
        <w:fldChar w:fldCharType="begin"/>
      </w:r>
      <w:r>
        <w:instrText xml:space="preserve"> REF _Ref473305704 \h </w:instrText>
      </w:r>
      <w:r>
        <w:fldChar w:fldCharType="separate"/>
      </w:r>
      <w:r>
        <w:t xml:space="preserve">Fig. </w:t>
      </w:r>
      <w:r>
        <w:rPr>
          <w:noProof/>
        </w:rPr>
        <w:t>6.2.1</w:t>
      </w:r>
      <w:r>
        <w:t>.</w:t>
      </w:r>
      <w:r>
        <w:rPr>
          <w:noProof/>
        </w:rPr>
        <w:t>5</w:t>
      </w:r>
      <w:r>
        <w:fldChar w:fldCharType="end"/>
      </w:r>
      <w:r>
        <w:t>) en la cual se debe buscar el archivo que contiene la información. Es importante mencionar que los archivos de resultados que generó el software quedaron almacenados en la misma carpeta en donde se localiza el archivo con los datos.</w:t>
      </w:r>
    </w:p>
    <w:p w:rsidR="00BC49D0" w:rsidRDefault="00BC49D0" w:rsidP="00BC49D0">
      <w:pPr>
        <w:keepNext/>
        <w:jc w:val="center"/>
      </w:pPr>
      <w:r>
        <w:rPr>
          <w:noProof/>
          <w:lang w:val="es-MX" w:eastAsia="es-MX"/>
        </w:rPr>
        <w:lastRenderedPageBreak/>
        <w:drawing>
          <wp:inline distT="0" distB="0" distL="0" distR="0" wp14:anchorId="5ED91906" wp14:editId="49A1F324">
            <wp:extent cx="3257550" cy="2924175"/>
            <wp:effectExtent l="0" t="0" r="0" b="9525"/>
            <wp:docPr id="285" name="Imagen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69146" cy="2934584"/>
                    </a:xfrm>
                    <a:prstGeom prst="rect">
                      <a:avLst/>
                    </a:prstGeom>
                  </pic:spPr>
                </pic:pic>
              </a:graphicData>
            </a:graphic>
          </wp:inline>
        </w:drawing>
      </w:r>
    </w:p>
    <w:p w:rsidR="00BC49D0" w:rsidRPr="001054C5" w:rsidRDefault="00BC49D0" w:rsidP="00BC49D0">
      <w:pPr>
        <w:pStyle w:val="Descripcin"/>
        <w:jc w:val="center"/>
      </w:pPr>
      <w:bookmarkStart w:id="3" w:name="_Ref473305704"/>
      <w:r>
        <w:t xml:space="preserve">Fig. </w:t>
      </w:r>
      <w:r>
        <w:fldChar w:fldCharType="begin"/>
      </w:r>
      <w:r>
        <w:instrText xml:space="preserve"> STYLEREF 3 \s </w:instrText>
      </w:r>
      <w:r>
        <w:fldChar w:fldCharType="separate"/>
      </w:r>
      <w:r>
        <w:rPr>
          <w:noProof/>
        </w:rPr>
        <w:t>6.2.1</w:t>
      </w:r>
      <w:r>
        <w:fldChar w:fldCharType="end"/>
      </w:r>
      <w:r>
        <w:t>.</w:t>
      </w:r>
      <w:r>
        <w:fldChar w:fldCharType="begin"/>
      </w:r>
      <w:r>
        <w:instrText xml:space="preserve"> SEQ Fig. \* ARABIC \s 3 </w:instrText>
      </w:r>
      <w:r>
        <w:fldChar w:fldCharType="separate"/>
      </w:r>
      <w:r>
        <w:rPr>
          <w:noProof/>
        </w:rPr>
        <w:t>5</w:t>
      </w:r>
      <w:r>
        <w:fldChar w:fldCharType="end"/>
      </w:r>
      <w:bookmarkEnd w:id="3"/>
      <w:r>
        <w:t xml:space="preserve">. </w:t>
      </w:r>
      <w:r w:rsidRPr="00C9150F">
        <w:t>Lectura del archivo de datos.</w:t>
      </w:r>
    </w:p>
    <w:p w:rsidR="00BC49D0" w:rsidRDefault="00BC49D0" w:rsidP="00BC49D0">
      <w:pPr>
        <w:rPr>
          <w:rFonts w:eastAsiaTheme="minorEastAsia"/>
        </w:rPr>
      </w:pPr>
      <w:r>
        <w:rPr>
          <w:rFonts w:eastAsiaTheme="minorEastAsia"/>
        </w:rPr>
        <w:t xml:space="preserve">Una vez cargado el archivo se procedió a realizar las pruebas de homogeneidad e independencia. </w:t>
      </w:r>
    </w:p>
    <w:p w:rsidR="00BC49D0" w:rsidRDefault="00BC49D0" w:rsidP="00BC49D0">
      <w:pPr>
        <w:rPr>
          <w:rFonts w:eastAsiaTheme="minorEastAsia"/>
        </w:rPr>
      </w:pPr>
    </w:p>
    <w:p w:rsidR="00BC49D0" w:rsidRDefault="00BC49D0" w:rsidP="00BC49D0">
      <w:pPr>
        <w:rPr>
          <w:rFonts w:eastAsiaTheme="minorEastAsia"/>
        </w:rPr>
      </w:pPr>
      <w:r w:rsidRPr="00471E9A">
        <w:rPr>
          <w:rFonts w:eastAsiaTheme="minorEastAsia"/>
        </w:rPr>
        <w:t>Para la prueba de independencia se va al menú Homogene</w:t>
      </w:r>
      <w:r>
        <w:rPr>
          <w:rFonts w:eastAsiaTheme="minorEastAsia"/>
        </w:rPr>
        <w:t xml:space="preserve">idad e Independencia </w:t>
      </w:r>
      <w:r w:rsidRPr="00471E9A">
        <w:rPr>
          <w:rFonts w:eastAsiaTheme="minorEastAsia"/>
        </w:rPr>
        <w:t>y se selecciona Independencia. Con lo anterior aparecerá una pantalla con los resultados de la prueba de independencia con el método de Anderson (</w:t>
      </w:r>
      <w:r>
        <w:rPr>
          <w:rFonts w:eastAsiaTheme="minorEastAsia"/>
        </w:rPr>
        <w:fldChar w:fldCharType="begin"/>
      </w:r>
      <w:r>
        <w:rPr>
          <w:rFonts w:eastAsiaTheme="minorEastAsia"/>
        </w:rPr>
        <w:instrText xml:space="preserve"> REF _Ref473305770 \h </w:instrText>
      </w:r>
      <w:r>
        <w:rPr>
          <w:rFonts w:eastAsiaTheme="minorEastAsia"/>
        </w:rPr>
      </w:r>
      <w:r>
        <w:rPr>
          <w:rFonts w:eastAsiaTheme="minorEastAsia"/>
        </w:rPr>
        <w:fldChar w:fldCharType="separate"/>
      </w:r>
      <w:r>
        <w:t xml:space="preserve">Fig. </w:t>
      </w:r>
      <w:r>
        <w:rPr>
          <w:noProof/>
        </w:rPr>
        <w:t>6.2.1</w:t>
      </w:r>
      <w:r>
        <w:t>.</w:t>
      </w:r>
      <w:r>
        <w:rPr>
          <w:noProof/>
        </w:rPr>
        <w:t>6</w:t>
      </w:r>
      <w:r>
        <w:rPr>
          <w:rFonts w:eastAsiaTheme="minorEastAsia"/>
        </w:rPr>
        <w:fldChar w:fldCharType="end"/>
      </w:r>
      <w:r w:rsidRPr="00471E9A">
        <w:rPr>
          <w:rFonts w:eastAsiaTheme="minorEastAsia"/>
        </w:rPr>
        <w:t>).</w:t>
      </w:r>
    </w:p>
    <w:p w:rsidR="00BC49D0" w:rsidRDefault="00BC49D0" w:rsidP="00BC49D0">
      <w:pPr>
        <w:keepNext/>
        <w:jc w:val="center"/>
      </w:pPr>
      <w:r>
        <w:rPr>
          <w:noProof/>
          <w:lang w:val="es-MX" w:eastAsia="es-MX"/>
        </w:rPr>
        <w:drawing>
          <wp:inline distT="0" distB="0" distL="0" distR="0" wp14:anchorId="64F97E7F" wp14:editId="5276C6D8">
            <wp:extent cx="3257550" cy="2625984"/>
            <wp:effectExtent l="0" t="0" r="0" b="3175"/>
            <wp:docPr id="286" name="Imagen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57550" cy="2625984"/>
                    </a:xfrm>
                    <a:prstGeom prst="rect">
                      <a:avLst/>
                    </a:prstGeom>
                  </pic:spPr>
                </pic:pic>
              </a:graphicData>
            </a:graphic>
          </wp:inline>
        </w:drawing>
      </w:r>
    </w:p>
    <w:p w:rsidR="00BC49D0" w:rsidRDefault="00BC49D0" w:rsidP="00BC49D0">
      <w:pPr>
        <w:pStyle w:val="Descripcin"/>
        <w:jc w:val="center"/>
      </w:pPr>
      <w:bookmarkStart w:id="4" w:name="_Ref473305770"/>
      <w:r>
        <w:t xml:space="preserve">Fig. </w:t>
      </w:r>
      <w:r>
        <w:fldChar w:fldCharType="begin"/>
      </w:r>
      <w:r>
        <w:instrText xml:space="preserve"> STYLEREF 3 \s </w:instrText>
      </w:r>
      <w:r>
        <w:fldChar w:fldCharType="separate"/>
      </w:r>
      <w:r>
        <w:rPr>
          <w:noProof/>
        </w:rPr>
        <w:t>6.2.1</w:t>
      </w:r>
      <w:r>
        <w:fldChar w:fldCharType="end"/>
      </w:r>
      <w:r>
        <w:t>.</w:t>
      </w:r>
      <w:r>
        <w:fldChar w:fldCharType="begin"/>
      </w:r>
      <w:r>
        <w:instrText xml:space="preserve"> SEQ Fig. \* ARABIC \s 3 </w:instrText>
      </w:r>
      <w:r>
        <w:fldChar w:fldCharType="separate"/>
      </w:r>
      <w:r>
        <w:rPr>
          <w:noProof/>
        </w:rPr>
        <w:t>6</w:t>
      </w:r>
      <w:r>
        <w:fldChar w:fldCharType="end"/>
      </w:r>
      <w:bookmarkEnd w:id="4"/>
      <w:r>
        <w:t xml:space="preserve">. </w:t>
      </w:r>
      <w:r w:rsidRPr="004C4861">
        <w:t>Resultados de la prueba de Independencia</w:t>
      </w:r>
      <w:r>
        <w:t>.</w:t>
      </w:r>
    </w:p>
    <w:p w:rsidR="00BC49D0" w:rsidRDefault="00BC49D0" w:rsidP="00BC49D0">
      <w:pPr>
        <w:rPr>
          <w:rFonts w:eastAsiaTheme="minorEastAsia"/>
        </w:rPr>
      </w:pPr>
      <w:r>
        <w:lastRenderedPageBreak/>
        <w:t>Para llevar a cabo las pruebas de homogeneidad, primeramente se da clic en el menú Homogeneidad e Independencia y después se selecciona Homogeneidad con lo cual aparecerá la pantalla (</w:t>
      </w:r>
      <w:r>
        <w:fldChar w:fldCharType="begin"/>
      </w:r>
      <w:r>
        <w:instrText xml:space="preserve"> REF _Ref473305821 \h </w:instrText>
      </w:r>
      <w:r>
        <w:fldChar w:fldCharType="separate"/>
      </w:r>
      <w:r>
        <w:t xml:space="preserve">Fig. </w:t>
      </w:r>
      <w:r>
        <w:rPr>
          <w:noProof/>
        </w:rPr>
        <w:t>6.2.1</w:t>
      </w:r>
      <w:r>
        <w:t>.</w:t>
      </w:r>
      <w:r>
        <w:rPr>
          <w:noProof/>
        </w:rPr>
        <w:t>7</w:t>
      </w:r>
      <w:r>
        <w:fldChar w:fldCharType="end"/>
      </w:r>
      <w:r>
        <w:t>) con los resultados de cada una de las pruebas.</w:t>
      </w:r>
      <w:r>
        <w:rPr>
          <w:rFonts w:eastAsiaTheme="minorEastAsia"/>
        </w:rPr>
        <w:t xml:space="preserve"> </w:t>
      </w:r>
    </w:p>
    <w:p w:rsidR="00BC49D0" w:rsidRDefault="00BC49D0" w:rsidP="00BC49D0">
      <w:pPr>
        <w:keepNext/>
        <w:jc w:val="center"/>
      </w:pPr>
      <w:r>
        <w:rPr>
          <w:noProof/>
          <w:lang w:val="es-MX" w:eastAsia="es-MX"/>
        </w:rPr>
        <w:drawing>
          <wp:inline distT="0" distB="0" distL="0" distR="0" wp14:anchorId="31B73E36" wp14:editId="5DDA6D1D">
            <wp:extent cx="3968356" cy="3222549"/>
            <wp:effectExtent l="0" t="0" r="0" b="0"/>
            <wp:docPr id="287" name="Imagen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972230" cy="3225695"/>
                    </a:xfrm>
                    <a:prstGeom prst="rect">
                      <a:avLst/>
                    </a:prstGeom>
                  </pic:spPr>
                </pic:pic>
              </a:graphicData>
            </a:graphic>
          </wp:inline>
        </w:drawing>
      </w:r>
    </w:p>
    <w:p w:rsidR="00BC49D0" w:rsidRDefault="00BC49D0" w:rsidP="00BC49D0">
      <w:pPr>
        <w:pStyle w:val="Descripcin"/>
        <w:jc w:val="center"/>
      </w:pPr>
      <w:bookmarkStart w:id="5" w:name="_Ref473305821"/>
      <w:r>
        <w:t xml:space="preserve">Fig. </w:t>
      </w:r>
      <w:r>
        <w:fldChar w:fldCharType="begin"/>
      </w:r>
      <w:r>
        <w:instrText xml:space="preserve"> STYLEREF 3 \s </w:instrText>
      </w:r>
      <w:r>
        <w:fldChar w:fldCharType="separate"/>
      </w:r>
      <w:r>
        <w:rPr>
          <w:noProof/>
        </w:rPr>
        <w:t>6.2.1</w:t>
      </w:r>
      <w:r>
        <w:fldChar w:fldCharType="end"/>
      </w:r>
      <w:r>
        <w:t>.</w:t>
      </w:r>
      <w:r>
        <w:fldChar w:fldCharType="begin"/>
      </w:r>
      <w:r>
        <w:instrText xml:space="preserve"> SEQ Fig. \* ARABIC \s 3 </w:instrText>
      </w:r>
      <w:r>
        <w:fldChar w:fldCharType="separate"/>
      </w:r>
      <w:r>
        <w:rPr>
          <w:noProof/>
        </w:rPr>
        <w:t>7</w:t>
      </w:r>
      <w:r>
        <w:fldChar w:fldCharType="end"/>
      </w:r>
      <w:bookmarkEnd w:id="5"/>
      <w:r>
        <w:t xml:space="preserve">. </w:t>
      </w:r>
      <w:r w:rsidRPr="00263E8B">
        <w:t>Resultados de las pruebas de Homogeneidad.</w:t>
      </w:r>
    </w:p>
    <w:p w:rsidR="00BC49D0" w:rsidRPr="00F333F6" w:rsidRDefault="00BC49D0" w:rsidP="00BC49D0">
      <w:r>
        <w:t xml:space="preserve">Este proceso se realizó para cada una de las estaciones, por lo que lo anterior mostrado es para ejemplificar el proceso de análisis. </w:t>
      </w:r>
    </w:p>
    <w:p w:rsidR="00BC49D0" w:rsidRDefault="00BC49D0" w:rsidP="00BC49D0">
      <w:pPr>
        <w:rPr>
          <w:b/>
        </w:rPr>
      </w:pPr>
    </w:p>
    <w:p w:rsidR="00383938" w:rsidRDefault="00383938"/>
    <w:sectPr w:rsidR="0038393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422" w:rsidRDefault="00AE5422" w:rsidP="00BC49D0">
      <w:pPr>
        <w:spacing w:line="240" w:lineRule="auto"/>
      </w:pPr>
      <w:r>
        <w:separator/>
      </w:r>
    </w:p>
  </w:endnote>
  <w:endnote w:type="continuationSeparator" w:id="0">
    <w:p w:rsidR="00AE5422" w:rsidRDefault="00AE5422" w:rsidP="00BC49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223"/>
      <w:gridCol w:w="615"/>
    </w:tblGrid>
    <w:sdt>
      <w:sdtPr>
        <w:rPr>
          <w:rFonts w:asciiTheme="majorHAnsi" w:eastAsiaTheme="majorEastAsia" w:hAnsiTheme="majorHAnsi" w:cstheme="majorBidi"/>
          <w:sz w:val="20"/>
          <w:szCs w:val="20"/>
          <w:lang w:val="es-MX" w:eastAsia="en-US"/>
        </w:rPr>
        <w:id w:val="-1275558959"/>
        <w:docPartObj>
          <w:docPartGallery w:val="Page Numbers (Bottom of Page)"/>
          <w:docPartUnique/>
        </w:docPartObj>
      </w:sdtPr>
      <w:sdtEndPr>
        <w:rPr>
          <w:rFonts w:ascii="Arial" w:eastAsia="Times New Roman" w:hAnsi="Arial" w:cs="Times New Roman"/>
          <w:szCs w:val="24"/>
          <w:lang w:val="es-ES" w:eastAsia="es-ES"/>
        </w:rPr>
      </w:sdtEndPr>
      <w:sdtContent>
        <w:tr w:rsidR="00E00C23" w:rsidTr="007F3119">
          <w:trPr>
            <w:trHeight w:val="727"/>
          </w:trPr>
          <w:tc>
            <w:tcPr>
              <w:tcW w:w="4652" w:type="pct"/>
              <w:tcBorders>
                <w:right w:val="triple" w:sz="4" w:space="0" w:color="4472C4" w:themeColor="accent1"/>
              </w:tcBorders>
            </w:tcPr>
            <w:p w:rsidR="00E00C23" w:rsidRPr="00C268C7" w:rsidRDefault="00824E02" w:rsidP="007F3119">
              <w:pPr>
                <w:pStyle w:val="Piedepgina"/>
                <w:rPr>
                  <w:i/>
                  <w:color w:val="2E74B5" w:themeColor="accent5" w:themeShade="BF"/>
                  <w:sz w:val="16"/>
                </w:rPr>
              </w:pPr>
              <w:r w:rsidRPr="00C268C7">
                <w:rPr>
                  <w:i/>
                  <w:color w:val="2E74B5" w:themeColor="accent5" w:themeShade="BF"/>
                  <w:sz w:val="16"/>
                </w:rPr>
                <w:t>Clasificación funcional de ríos de distintas regiones de México para diseñar propuestas de caudal ambiental</w:t>
              </w:r>
            </w:p>
            <w:p w:rsidR="00E00C23" w:rsidRDefault="00AE5422" w:rsidP="007F3119">
              <w:pPr>
                <w:tabs>
                  <w:tab w:val="left" w:pos="620"/>
                  <w:tab w:val="center" w:pos="4320"/>
                </w:tabs>
                <w:jc w:val="right"/>
                <w:rPr>
                  <w:rFonts w:asciiTheme="majorHAnsi" w:eastAsiaTheme="majorEastAsia" w:hAnsiTheme="majorHAnsi" w:cstheme="majorBidi"/>
                  <w:sz w:val="20"/>
                  <w:szCs w:val="20"/>
                </w:rPr>
              </w:pPr>
            </w:p>
          </w:tc>
          <w:tc>
            <w:tcPr>
              <w:tcW w:w="348" w:type="pct"/>
              <w:tcBorders>
                <w:left w:val="triple" w:sz="4" w:space="0" w:color="4472C4" w:themeColor="accent1"/>
              </w:tcBorders>
              <w:vAlign w:val="center"/>
            </w:tcPr>
            <w:p w:rsidR="00E00C23" w:rsidRDefault="00AE5422" w:rsidP="007F3119">
              <w:pPr>
                <w:tabs>
                  <w:tab w:val="left" w:pos="1490"/>
                </w:tabs>
                <w:jc w:val="center"/>
                <w:rPr>
                  <w:rFonts w:asciiTheme="majorHAnsi" w:eastAsiaTheme="majorEastAsia" w:hAnsiTheme="majorHAnsi" w:cstheme="majorBidi"/>
                  <w:sz w:val="28"/>
                  <w:szCs w:val="28"/>
                </w:rPr>
              </w:pPr>
            </w:p>
          </w:tc>
        </w:tr>
      </w:sdtContent>
    </w:sdt>
  </w:tbl>
  <w:p w:rsidR="00E00C23" w:rsidRPr="00DC528A" w:rsidRDefault="00AE5422" w:rsidP="004A3E93">
    <w:pPr>
      <w:pStyle w:val="Sinespaciad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422" w:rsidRDefault="00AE5422" w:rsidP="00BC49D0">
      <w:pPr>
        <w:spacing w:line="240" w:lineRule="auto"/>
      </w:pPr>
      <w:r>
        <w:separator/>
      </w:r>
    </w:p>
  </w:footnote>
  <w:footnote w:type="continuationSeparator" w:id="0">
    <w:p w:rsidR="00AE5422" w:rsidRDefault="00AE5422" w:rsidP="00BC49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C23" w:rsidRPr="00C8280E" w:rsidRDefault="00824E02" w:rsidP="004A3E93">
    <w:pPr>
      <w:pStyle w:val="Encabezado"/>
      <w:jc w:val="left"/>
      <w:rPr>
        <w:rFonts w:ascii="Georgia" w:hAnsi="Georgia"/>
        <w:b/>
        <w:color w:val="2F5496" w:themeColor="accent1" w:themeShade="BF"/>
        <w:sz w:val="20"/>
        <w:lang w:val="es-MX"/>
      </w:rPr>
    </w:pPr>
    <w:r w:rsidRPr="00C8280E">
      <w:rPr>
        <w:rFonts w:ascii="Georgia" w:hAnsi="Georgia"/>
        <w:noProof/>
        <w:color w:val="2F5496" w:themeColor="accent1" w:themeShade="BF"/>
        <w:lang w:val="es-MX" w:eastAsia="es-MX"/>
      </w:rPr>
      <w:drawing>
        <wp:anchor distT="0" distB="0" distL="114300" distR="114300" simplePos="0" relativeHeight="251659264" behindDoc="0" locked="0" layoutInCell="1" allowOverlap="1" wp14:anchorId="1E00E4AA" wp14:editId="23510608">
          <wp:simplePos x="0" y="0"/>
          <wp:positionH relativeFrom="column">
            <wp:posOffset>3241675</wp:posOffset>
          </wp:positionH>
          <wp:positionV relativeFrom="paragraph">
            <wp:posOffset>-306705</wp:posOffset>
          </wp:positionV>
          <wp:extent cx="2388065" cy="801942"/>
          <wp:effectExtent l="0" t="0" r="0" b="0"/>
          <wp:wrapNone/>
          <wp:docPr id="2" name="Imagen 2" descr="http://posgrado.electrica.unam.mx/imagenes/posgradou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sgrado.electrica.unam.mx/imagenes/posgradounam.jp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88065" cy="801942"/>
                  </a:xfrm>
                  <a:prstGeom prst="rect">
                    <a:avLst/>
                  </a:prstGeom>
                  <a:noFill/>
                  <a:ln>
                    <a:noFill/>
                  </a:ln>
                </pic:spPr>
              </pic:pic>
            </a:graphicData>
          </a:graphic>
          <wp14:sizeRelH relativeFrom="margin">
            <wp14:pctWidth>0</wp14:pctWidth>
          </wp14:sizeRelH>
        </wp:anchor>
      </w:drawing>
    </w:r>
    <w:r w:rsidRPr="00C8280E">
      <w:rPr>
        <w:rFonts w:ascii="Georgia" w:hAnsi="Georgia"/>
        <w:color w:val="2F5496" w:themeColor="accent1" w:themeShade="BF"/>
        <w:sz w:val="20"/>
        <w:lang w:val="es-MX"/>
      </w:rPr>
      <w:t>UNIVERSIDAD NACIONAL AUTÓNOMA DE MÉXICO</w:t>
    </w:r>
  </w:p>
  <w:p w:rsidR="00E00C23" w:rsidRPr="00C8280E" w:rsidRDefault="00824E02" w:rsidP="004A3E93">
    <w:pPr>
      <w:pStyle w:val="Encabezado"/>
      <w:ind w:left="720"/>
      <w:jc w:val="left"/>
      <w:rPr>
        <w:rFonts w:ascii="Georgia" w:hAnsi="Georgia"/>
        <w:color w:val="CC9900"/>
        <w:sz w:val="20"/>
        <w:lang w:val="es-MX"/>
      </w:rPr>
    </w:pPr>
    <w:r w:rsidRPr="00C8280E">
      <w:rPr>
        <w:rFonts w:ascii="Georgia" w:hAnsi="Georgia"/>
        <w:color w:val="CC9900"/>
        <w:sz w:val="20"/>
        <w:lang w:val="es-MX"/>
      </w:rPr>
      <w:t>POSGRADO EN INGENIERÍA AMBIENTAL</w:t>
    </w:r>
  </w:p>
  <w:p w:rsidR="00E00C23" w:rsidRPr="00BC49D0" w:rsidRDefault="00E64876" w:rsidP="00BC49D0">
    <w:pPr>
      <w:pStyle w:val="Encabezado"/>
      <w:ind w:left="1440"/>
      <w:jc w:val="left"/>
      <w:rPr>
        <w:lang w:val="es-MX"/>
      </w:rPr>
    </w:pPr>
    <w:r>
      <w:rPr>
        <w:rFonts w:ascii="Georgia" w:hAnsi="Georgia"/>
        <w:i/>
        <w:color w:val="323E4F" w:themeColor="text2" w:themeShade="BF"/>
        <w:sz w:val="20"/>
        <w:lang w:val="es-MX"/>
      </w:rPr>
      <w:t>Tesis</w:t>
    </w:r>
    <w:r w:rsidR="00AE5422">
      <w:rPr>
        <w:lang w:val="es-MX"/>
      </w:rPr>
      <w:pict>
        <v:rect id="_x0000_i1025" style="width:0;height:1.5pt" o:hralign="center" o:hrstd="t" o:hr="t" fillcolor="#aca899"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D0"/>
    <w:rsid w:val="00044CFA"/>
    <w:rsid w:val="00091E81"/>
    <w:rsid w:val="002237AF"/>
    <w:rsid w:val="00383938"/>
    <w:rsid w:val="00517391"/>
    <w:rsid w:val="0052267F"/>
    <w:rsid w:val="008040BC"/>
    <w:rsid w:val="00824E02"/>
    <w:rsid w:val="008A13A0"/>
    <w:rsid w:val="00AE5422"/>
    <w:rsid w:val="00B02FB1"/>
    <w:rsid w:val="00B125BE"/>
    <w:rsid w:val="00B90C45"/>
    <w:rsid w:val="00BC49D0"/>
    <w:rsid w:val="00DF2686"/>
    <w:rsid w:val="00E64876"/>
    <w:rsid w:val="00F301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A1AD2B-CBF5-4452-8643-1CE338B0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9D0"/>
    <w:pPr>
      <w:spacing w:after="0" w:line="360" w:lineRule="auto"/>
      <w:jc w:val="both"/>
    </w:pPr>
    <w:rPr>
      <w:rFonts w:ascii="Arial" w:eastAsia="Times New Roman" w:hAnsi="Arial" w:cs="Times New Roman"/>
      <w:sz w:val="24"/>
      <w:szCs w:val="24"/>
      <w:lang w:val="es-ES" w:eastAsia="es-ES"/>
    </w:rPr>
  </w:style>
  <w:style w:type="paragraph" w:styleId="Ttulo2">
    <w:name w:val="heading 2"/>
    <w:basedOn w:val="Normal"/>
    <w:next w:val="Normal"/>
    <w:link w:val="Ttulo2Car"/>
    <w:uiPriority w:val="9"/>
    <w:unhideWhenUsed/>
    <w:qFormat/>
    <w:rsid w:val="00BC49D0"/>
    <w:pPr>
      <w:keepNext/>
      <w:keepLines/>
      <w:spacing w:before="40"/>
      <w:outlineLvl w:val="1"/>
    </w:pPr>
    <w:rPr>
      <w:rFonts w:eastAsiaTheme="majorEastAsia" w:cstheme="majorBidi"/>
      <w:b/>
      <w:color w:val="0066CC"/>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BC49D0"/>
    <w:pPr>
      <w:spacing w:after="200"/>
    </w:pPr>
    <w:rPr>
      <w:b/>
      <w:iCs/>
      <w:sz w:val="20"/>
      <w:szCs w:val="18"/>
    </w:rPr>
  </w:style>
  <w:style w:type="character" w:customStyle="1" w:styleId="Ttulo2Car">
    <w:name w:val="Título 2 Car"/>
    <w:basedOn w:val="Fuentedeprrafopredeter"/>
    <w:link w:val="Ttulo2"/>
    <w:uiPriority w:val="9"/>
    <w:rsid w:val="00BC49D0"/>
    <w:rPr>
      <w:rFonts w:ascii="Arial" w:eastAsiaTheme="majorEastAsia" w:hAnsi="Arial" w:cstheme="majorBidi"/>
      <w:b/>
      <w:color w:val="0066CC"/>
      <w:sz w:val="28"/>
      <w:szCs w:val="26"/>
      <w:lang w:val="es-ES" w:eastAsia="es-ES"/>
    </w:rPr>
  </w:style>
  <w:style w:type="paragraph" w:styleId="Sinespaciado">
    <w:name w:val="No Spacing"/>
    <w:uiPriority w:val="1"/>
    <w:qFormat/>
    <w:rsid w:val="00BC49D0"/>
    <w:pPr>
      <w:spacing w:after="0" w:line="240" w:lineRule="auto"/>
    </w:pPr>
    <w:rPr>
      <w:rFonts w:ascii="Arial" w:eastAsia="Times New Roman" w:hAnsi="Arial" w:cs="Times New Roman"/>
      <w:sz w:val="24"/>
      <w:szCs w:val="24"/>
      <w:lang w:val="es-ES" w:eastAsia="es-ES"/>
    </w:rPr>
  </w:style>
  <w:style w:type="paragraph" w:styleId="Encabezado">
    <w:name w:val="header"/>
    <w:basedOn w:val="Normal"/>
    <w:link w:val="EncabezadoCar"/>
    <w:uiPriority w:val="99"/>
    <w:unhideWhenUsed/>
    <w:rsid w:val="00BC49D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C49D0"/>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BC49D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C49D0"/>
    <w:rPr>
      <w:rFonts w:ascii="Arial" w:eastAsia="Times New Roman" w:hAnsi="Arial"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478</Words>
  <Characters>2629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TalisiaD</dc:creator>
  <cp:keywords/>
  <dc:description/>
  <cp:lastModifiedBy>Zetina Robleda Edwin Fernando</cp:lastModifiedBy>
  <cp:revision>5</cp:revision>
  <dcterms:created xsi:type="dcterms:W3CDTF">2017-02-07T22:17:00Z</dcterms:created>
  <dcterms:modified xsi:type="dcterms:W3CDTF">2017-09-26T04:36:00Z</dcterms:modified>
</cp:coreProperties>
</file>